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BA" w:rsidRDefault="00D233BA" w:rsidP="00D233BA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807C97" w:rsidRPr="008D1E26" w:rsidRDefault="00807C97" w:rsidP="00807C97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807C97" w:rsidRDefault="00807C97" w:rsidP="009B4290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9B4290" w:rsidRPr="004B0F32" w:rsidRDefault="009B4290" w:rsidP="009B4290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13.  </w:t>
      </w:r>
      <w:r w:rsidRPr="004B0F32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การเพาะเลี้ยงสัตว์น้ำในพื้นที่น้ำจืด </w:t>
      </w:r>
    </w:p>
    <w:p w:rsidR="009B4290" w:rsidRDefault="009B4290" w:rsidP="009B4290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lang w:eastAsia="th-TH"/>
        </w:rPr>
      </w:pP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3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การเพาะเลี้ยงสัตว์น้ำในพื้นที่น้ำจืด  :  จำนวนผู้ถือครอง</w:t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 xml:space="preserve">  จำแนกตาม</w:t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>ลักษณะ</w:t>
      </w:r>
    </w:p>
    <w:p w:rsidR="009B4290" w:rsidRDefault="009B4290" w:rsidP="009B4290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ab/>
        <w:t>การดำเนินงาน</w:t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 xml:space="preserve">วัตถุประสงค์หลัก </w:t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 xml:space="preserve">และขนาดเนื้อที่ผิวน้ำที่ใช้เพาะเลี้ยง     </w:t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>8</w:t>
      </w:r>
      <w:r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lang w:eastAsia="th-TH"/>
        </w:rPr>
        <w:t>6</w:t>
      </w:r>
    </w:p>
    <w:p w:rsidR="009B4290" w:rsidRPr="001579F3" w:rsidRDefault="009B4290" w:rsidP="009B4290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3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2</w:t>
      </w:r>
      <w:r w:rsidRPr="004B0F32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การเพาะเลี้ยงสัตว์น้ำในพื้นที่น้ำจืด  :  จำนวนผู้ถือครองและเนื้อที่ผิวน้ำที่ใช้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9B4290" w:rsidRDefault="009B4290" w:rsidP="009B4290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 xml:space="preserve">เพาะเลี้ยง  จำแนกตามวัตถุประสงค์หลัก  และขนาดเนื้อที่ผิวน้ำที่ใช้เพาะเลี้ยง     </w:t>
      </w:r>
      <w:r w:rsidRPr="001579F3">
        <w:rPr>
          <w:rFonts w:ascii="TH SarabunPSK" w:hAnsi="TH SarabunPSK" w:cs="TH SarabunPSK"/>
          <w:snapToGrid w:val="0"/>
          <w:color w:val="000000"/>
          <w:spacing w:val="-4"/>
          <w:sz w:val="32"/>
          <w:szCs w:val="32"/>
          <w:cs/>
          <w:lang w:eastAsia="th-TH"/>
        </w:rPr>
        <w:tab/>
        <w:t>8</w:t>
      </w:r>
      <w:r>
        <w:rPr>
          <w:rFonts w:ascii="TH SarabunPSK" w:hAnsi="TH SarabunPSK" w:cs="TH SarabunPSK" w:hint="cs"/>
          <w:snapToGrid w:val="0"/>
          <w:color w:val="000000"/>
          <w:spacing w:val="-4"/>
          <w:sz w:val="32"/>
          <w:szCs w:val="32"/>
          <w:cs/>
          <w:lang w:eastAsia="th-TH"/>
        </w:rPr>
        <w:t>7</w:t>
      </w:r>
    </w:p>
    <w:p w:rsidR="009B4290" w:rsidRPr="001579F3" w:rsidRDefault="009B4290" w:rsidP="009B4290">
      <w:pPr>
        <w:pStyle w:val="8"/>
        <w:tabs>
          <w:tab w:val="clear" w:pos="1800"/>
          <w:tab w:val="left" w:pos="1620"/>
          <w:tab w:val="left" w:pos="8100"/>
        </w:tabs>
        <w:spacing w:line="400" w:lineRule="exact"/>
        <w:ind w:left="360" w:hanging="360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3</w:t>
      </w:r>
      <w:r w:rsidRPr="001579F3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3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spacing w:val="2"/>
          <w:cs/>
        </w:rPr>
        <w:t xml:space="preserve">การเพาะเลี้ยงสัตว์น้ำในพื้นที่น้ำจืด  </w:t>
      </w:r>
      <w:r w:rsidRPr="001579F3">
        <w:rPr>
          <w:rFonts w:ascii="TH SarabunPSK" w:hAnsi="TH SarabunPSK" w:cs="TH SarabunPSK"/>
          <w:spacing w:val="2"/>
        </w:rPr>
        <w:t xml:space="preserve">:  </w:t>
      </w:r>
      <w:r w:rsidRPr="001579F3">
        <w:rPr>
          <w:rFonts w:ascii="TH SarabunPSK" w:hAnsi="TH SarabunPSK" w:cs="TH SarabunPSK"/>
          <w:spacing w:val="2"/>
          <w:cs/>
        </w:rPr>
        <w:t>จำนวนผู้ถือครองที่รายงานการให้</w:t>
      </w:r>
      <w:r w:rsidRPr="001579F3">
        <w:rPr>
          <w:rFonts w:ascii="TH SarabunPSK" w:hAnsi="TH SarabunPSK" w:cs="TH SarabunPSK"/>
        </w:rPr>
        <w:t xml:space="preserve"> </w:t>
      </w:r>
    </w:p>
    <w:p w:rsidR="009B4290" w:rsidRPr="001579F3" w:rsidRDefault="009B4290" w:rsidP="009B4290">
      <w:pPr>
        <w:tabs>
          <w:tab w:val="left" w:pos="540"/>
          <w:tab w:val="left" w:pos="1170"/>
          <w:tab w:val="left" w:pos="162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pacing w:val="-2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pacing w:val="-2"/>
          <w:sz w:val="32"/>
          <w:szCs w:val="32"/>
          <w:cs/>
          <w:lang w:eastAsia="th-TH"/>
        </w:rPr>
        <w:t>ผลผลิต</w:t>
      </w:r>
      <w:r w:rsidRPr="001579F3">
        <w:rPr>
          <w:rFonts w:ascii="TH SarabunPSK" w:hAnsi="TH SarabunPSK" w:cs="TH SarabunPSK"/>
          <w:spacing w:val="-2"/>
          <w:sz w:val="32"/>
          <w:szCs w:val="32"/>
          <w:cs/>
        </w:rPr>
        <w:t>และเนื้อที่ผิวน้ำที่ใช้เพาะเลี้ยง</w:t>
      </w:r>
      <w:r w:rsidRPr="001579F3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579F3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1579F3">
        <w:rPr>
          <w:rFonts w:ascii="TH SarabunPSK" w:hAnsi="TH SarabunPSK" w:cs="TH SarabunPSK"/>
          <w:snapToGrid w:val="0"/>
          <w:color w:val="000000"/>
          <w:spacing w:val="-2"/>
          <w:sz w:val="32"/>
          <w:szCs w:val="32"/>
          <w:cs/>
          <w:lang w:eastAsia="th-TH"/>
        </w:rPr>
        <w:t xml:space="preserve">ลักษณะของหน่วยเลี้ยง </w:t>
      </w:r>
    </w:p>
    <w:p w:rsidR="009B4290" w:rsidRDefault="009B4290" w:rsidP="009B4290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และชนิดสัตว์น้ำหลัก                                                                              8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8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  </w:t>
      </w:r>
    </w:p>
    <w:p w:rsidR="009B4290" w:rsidRDefault="009B4290" w:rsidP="009B4290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 w:rsidRPr="00E50884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 13.4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 w:rsidRPr="00E50884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 การเพาะเลี้ยงสัตว์น้ำในพื้นที่น้ำจืด : จำนวนผู้ถือครองที่รายงานการให้ผลผลิต </w:t>
      </w:r>
    </w:p>
    <w:p w:rsidR="009B4290" w:rsidRDefault="009B4290" w:rsidP="009B4290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 w:rsidRPr="00E50884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และเนื้อที่ผิวน้ำที่ใช้เพาะเลี้ยง จำแนกตามลักษณะของหน่วยเลี้ยง</w:t>
      </w:r>
    </w:p>
    <w:p w:rsidR="009B4290" w:rsidRDefault="009B4290" w:rsidP="009B4290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 w:rsidRPr="00E50884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และชนิดสัตว์น้ำหลัก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ab/>
        <w:t>90</w:t>
      </w:r>
    </w:p>
    <w:p w:rsidR="00022CFC" w:rsidRPr="009B4290" w:rsidRDefault="00022CFC"/>
    <w:sectPr w:rsidR="00022CFC" w:rsidRPr="009B4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0"/>
    <w:rsid w:val="00022CFC"/>
    <w:rsid w:val="00807C97"/>
    <w:rsid w:val="009B4290"/>
    <w:rsid w:val="00C670BD"/>
    <w:rsid w:val="00D2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9B4290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9B4290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9B4290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9B4290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2010-09-18T22:50:00Z</dcterms:created>
  <dcterms:modified xsi:type="dcterms:W3CDTF">2010-09-11T00:40:00Z</dcterms:modified>
</cp:coreProperties>
</file>